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116871">
        <w:rPr>
          <w:b/>
          <w:color w:val="000000"/>
          <w:sz w:val="24"/>
          <w:szCs w:val="24"/>
        </w:rPr>
        <w:t>KALNAPEDEDZE 6</w:t>
      </w:r>
      <w:r>
        <w:rPr>
          <w:b/>
          <w:caps/>
          <w:color w:val="000000"/>
          <w:sz w:val="24"/>
          <w:szCs w:val="24"/>
        </w:rPr>
        <w:t xml:space="preserve">”, </w:t>
      </w:r>
      <w:r w:rsidR="006345E3">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116871">
        <w:rPr>
          <w:sz w:val="24"/>
          <w:szCs w:val="24"/>
        </w:rPr>
        <w:t>Kalnapededze</w:t>
      </w:r>
      <w:proofErr w:type="spellEnd"/>
      <w:r w:rsidR="00116871">
        <w:rPr>
          <w:sz w:val="24"/>
          <w:szCs w:val="24"/>
        </w:rPr>
        <w:t xml:space="preserve"> 6</w:t>
      </w:r>
      <w:r>
        <w:rPr>
          <w:sz w:val="24"/>
          <w:szCs w:val="24"/>
        </w:rPr>
        <w:t xml:space="preserve">”, </w:t>
      </w:r>
      <w:r w:rsidR="00595E2C">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595E2C">
        <w:rPr>
          <w:sz w:val="24"/>
          <w:szCs w:val="24"/>
        </w:rPr>
        <w:t>80 00</w:t>
      </w:r>
      <w:r w:rsidR="000813A4">
        <w:rPr>
          <w:sz w:val="24"/>
          <w:szCs w:val="24"/>
        </w:rPr>
        <w:t>1</w:t>
      </w:r>
      <w:r w:rsidR="009441D1">
        <w:rPr>
          <w:sz w:val="24"/>
          <w:szCs w:val="24"/>
        </w:rPr>
        <w:t xml:space="preserve"> </w:t>
      </w:r>
      <w:r w:rsidR="000813A4">
        <w:rPr>
          <w:sz w:val="24"/>
          <w:szCs w:val="24"/>
        </w:rPr>
        <w:t>0060</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116871">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D91F0E">
              <w:rPr>
                <w:b/>
                <w:kern w:val="2"/>
                <w:sz w:val="24"/>
                <w:szCs w:val="24"/>
                <w14:ligatures w14:val="standardContextual"/>
              </w:rPr>
              <w:t>Kalnapededze</w:t>
            </w:r>
            <w:proofErr w:type="spellEnd"/>
            <w:r w:rsidR="00D91F0E">
              <w:rPr>
                <w:b/>
                <w:kern w:val="2"/>
                <w:sz w:val="24"/>
                <w:szCs w:val="24"/>
                <w14:ligatures w14:val="standardContextual"/>
              </w:rPr>
              <w:t xml:space="preserve"> 6</w:t>
            </w:r>
            <w:r>
              <w:rPr>
                <w:b/>
                <w:kern w:val="2"/>
                <w:sz w:val="24"/>
                <w:szCs w:val="24"/>
                <w14:ligatures w14:val="standardContextual"/>
              </w:rPr>
              <w:t>”,</w:t>
            </w:r>
            <w:r>
              <w:rPr>
                <w:kern w:val="2"/>
                <w:sz w:val="24"/>
                <w:szCs w:val="24"/>
                <w14:ligatures w14:val="standardContextual"/>
              </w:rPr>
              <w:t xml:space="preserve"> </w:t>
            </w:r>
            <w:r w:rsidR="00595E2C">
              <w:rPr>
                <w:b/>
                <w:bCs/>
                <w:kern w:val="2"/>
                <w:sz w:val="24"/>
                <w:szCs w:val="24"/>
                <w14:ligatures w14:val="standardContextual"/>
              </w:rPr>
              <w:t>Pededze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6E4568">
              <w:rPr>
                <w:b/>
                <w:kern w:val="2"/>
                <w:sz w:val="24"/>
                <w:szCs w:val="24"/>
                <w14:ligatures w14:val="standardContextual"/>
              </w:rPr>
              <w:t>80 00</w:t>
            </w:r>
            <w:r w:rsidR="00116871">
              <w:rPr>
                <w:b/>
                <w:kern w:val="2"/>
                <w:sz w:val="24"/>
                <w:szCs w:val="24"/>
                <w14:ligatures w14:val="standardContextual"/>
              </w:rPr>
              <w:t>1</w:t>
            </w:r>
            <w:r w:rsidR="00414FC2">
              <w:rPr>
                <w:b/>
                <w:kern w:val="2"/>
                <w:sz w:val="24"/>
                <w:szCs w:val="24"/>
                <w14:ligatures w14:val="standardContextual"/>
              </w:rPr>
              <w:t xml:space="preserve"> 0</w:t>
            </w:r>
            <w:r w:rsidR="00116871">
              <w:rPr>
                <w:b/>
                <w:kern w:val="2"/>
                <w:sz w:val="24"/>
                <w:szCs w:val="24"/>
                <w14:ligatures w14:val="standardContextual"/>
              </w:rPr>
              <w:t>060</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414FC2">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116871">
              <w:rPr>
                <w:kern w:val="2"/>
                <w:sz w:val="24"/>
                <w:szCs w:val="24"/>
                <w14:ligatures w14:val="standardContextual"/>
              </w:rPr>
              <w:t>1.8</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116871">
              <w:rPr>
                <w:b/>
                <w:kern w:val="2"/>
                <w:sz w:val="24"/>
                <w:szCs w:val="24"/>
                <w14:ligatures w14:val="standardContextual"/>
              </w:rPr>
              <w:t>1.7</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116871" w:rsidP="00116871">
            <w:pPr>
              <w:spacing w:line="240" w:lineRule="auto"/>
              <w:ind w:firstLine="0"/>
              <w:jc w:val="left"/>
              <w:rPr>
                <w:kern w:val="2"/>
                <w:sz w:val="24"/>
                <w:szCs w:val="24"/>
                <w14:ligatures w14:val="standardContextual"/>
              </w:rPr>
            </w:pPr>
            <w:r>
              <w:rPr>
                <w:b/>
                <w:kern w:val="2"/>
                <w:sz w:val="24"/>
                <w:szCs w:val="24"/>
                <w14:ligatures w14:val="standardContextual"/>
              </w:rPr>
              <w:t>103.7</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 simts</w:t>
            </w:r>
            <w:r w:rsidR="002E7135">
              <w:rPr>
                <w:kern w:val="2"/>
                <w:sz w:val="24"/>
                <w:szCs w:val="24"/>
                <w14:ligatures w14:val="standardContextual"/>
              </w:rPr>
              <w:t xml:space="preserve"> </w:t>
            </w:r>
            <w:r>
              <w:rPr>
                <w:kern w:val="2"/>
                <w:sz w:val="24"/>
                <w:szCs w:val="24"/>
                <w14:ligatures w14:val="standardContextual"/>
              </w:rPr>
              <w:t>trīs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7</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32630C" w:rsidP="006E4568">
            <w:pPr>
              <w:spacing w:line="240" w:lineRule="auto"/>
              <w:ind w:firstLine="0"/>
              <w:rPr>
                <w:rFonts w:eastAsia="Calibri"/>
                <w:bCs/>
                <w:sz w:val="24"/>
                <w:szCs w:val="24"/>
                <w:lang w:eastAsia="lv-LV"/>
              </w:rPr>
            </w:pPr>
            <w:r>
              <w:rPr>
                <w:rFonts w:eastAsia="Calibri"/>
                <w:bCs/>
                <w:sz w:val="24"/>
                <w:szCs w:val="24"/>
                <w:lang w:eastAsia="lv-LV"/>
              </w:rPr>
              <w:t xml:space="preserve">- </w:t>
            </w:r>
            <w:r w:rsidR="006E4568">
              <w:rPr>
                <w:kern w:val="2"/>
                <w:sz w:val="24"/>
                <w:szCs w:val="24"/>
                <w14:ligatures w14:val="standardContextual"/>
              </w:rPr>
              <w:t>Dzīvojamās apbūves zemei izvērtējamo apgrūtinājumu pārklājuma</w:t>
            </w:r>
            <w:r w:rsidR="006E4568" w:rsidRPr="00A4322C">
              <w:rPr>
                <w:kern w:val="2"/>
                <w:sz w:val="24"/>
                <w:szCs w:val="24"/>
                <w14:ligatures w14:val="standardContextual"/>
              </w:rPr>
              <w:t xml:space="preserve"> teritorija </w:t>
            </w:r>
            <w:r w:rsidR="006E4568">
              <w:rPr>
                <w:kern w:val="2"/>
                <w:sz w:val="24"/>
                <w:szCs w:val="24"/>
                <w14:ligatures w14:val="standardContextual"/>
              </w:rPr>
              <w:t>zemes kadastrālās vērtības aprēķinam – 0.</w:t>
            </w:r>
            <w:r w:rsidR="000813A4">
              <w:rPr>
                <w:kern w:val="2"/>
                <w:sz w:val="24"/>
                <w:szCs w:val="24"/>
                <w14:ligatures w14:val="standardContextual"/>
              </w:rPr>
              <w:t>2497</w:t>
            </w:r>
            <w:r w:rsidR="006E4568" w:rsidRPr="00A4322C">
              <w:rPr>
                <w:kern w:val="2"/>
                <w:sz w:val="24"/>
                <w:szCs w:val="24"/>
                <w14:ligatures w14:val="standardContextual"/>
              </w:rPr>
              <w:t xml:space="preserve"> ha</w:t>
            </w:r>
            <w:r w:rsidR="00C51BEC">
              <w:rPr>
                <w:kern w:val="2"/>
                <w:sz w:val="24"/>
                <w:szCs w:val="24"/>
                <w14:ligatures w14:val="standardContextual"/>
              </w:rPr>
              <w:t>;</w:t>
            </w:r>
          </w:p>
          <w:p w:rsidR="006E4568" w:rsidRDefault="006E4568" w:rsidP="006E456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sidR="000813A4">
              <w:rPr>
                <w:kern w:val="2"/>
                <w:sz w:val="24"/>
                <w:szCs w:val="24"/>
                <w14:ligatures w14:val="standardContextual"/>
              </w:rPr>
              <w:t>2497</w:t>
            </w:r>
            <w:r w:rsidRPr="00A4322C">
              <w:rPr>
                <w:kern w:val="2"/>
                <w:sz w:val="24"/>
                <w:szCs w:val="24"/>
                <w14:ligatures w14:val="standardContextual"/>
              </w:rPr>
              <w:t xml:space="preserve"> ha;</w:t>
            </w:r>
          </w:p>
          <w:p w:rsidR="00CE0382" w:rsidRDefault="00C51BEC" w:rsidP="000813A4">
            <w:pPr>
              <w:spacing w:line="240" w:lineRule="auto"/>
              <w:ind w:firstLine="0"/>
              <w:rPr>
                <w:kern w:val="2"/>
                <w:sz w:val="24"/>
                <w:szCs w:val="24"/>
                <w14:ligatures w14:val="standardContextual"/>
              </w:rPr>
            </w:pPr>
            <w:r>
              <w:rPr>
                <w:kern w:val="2"/>
                <w:sz w:val="24"/>
                <w:szCs w:val="24"/>
                <w14:ligatures w14:val="standardContextual"/>
              </w:rPr>
              <w:t xml:space="preserve">- </w:t>
            </w:r>
            <w:r w:rsidR="000813A4">
              <w:rPr>
                <w:kern w:val="2"/>
                <w:sz w:val="24"/>
                <w:szCs w:val="24"/>
                <w14:ligatures w14:val="standardContextual"/>
              </w:rPr>
              <w:t>Pierobeža – 1.6936 ha;</w:t>
            </w:r>
          </w:p>
          <w:p w:rsidR="000813A4" w:rsidRPr="0022131D" w:rsidRDefault="000813A4" w:rsidP="000813A4">
            <w:pPr>
              <w:spacing w:line="240" w:lineRule="auto"/>
              <w:ind w:firstLine="0"/>
              <w:rPr>
                <w:kern w:val="2"/>
                <w:sz w:val="24"/>
                <w:szCs w:val="24"/>
                <w14:ligatures w14:val="standardContextual"/>
              </w:rPr>
            </w:pPr>
            <w:r>
              <w:rPr>
                <w:kern w:val="2"/>
                <w:sz w:val="24"/>
                <w:szCs w:val="24"/>
                <w14:ligatures w14:val="standardContextual"/>
              </w:rPr>
              <w:t>- Pierobežas josla – 1.6936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vai atsavināšana process” un Alūksnes novada domes 27.02.2019. lēmumam Nr. 48 „Par </w:t>
      </w:r>
      <w:r>
        <w:rPr>
          <w:sz w:val="24"/>
          <w:szCs w:val="24"/>
        </w:rPr>
        <w:lastRenderedPageBreak/>
        <w:t>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B62F13">
        <w:rPr>
          <w:bCs/>
          <w:iCs/>
          <w:sz w:val="24"/>
          <w:szCs w:val="24"/>
        </w:rPr>
        <w:t>nav noteikti</w:t>
      </w:r>
      <w:r w:rsidR="00F5090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533676" w:rsidRPr="00533676">
        <w:rPr>
          <w:bCs/>
          <w:sz w:val="24"/>
          <w:szCs w:val="24"/>
          <w:u w:val="single"/>
        </w:rPr>
        <w:t>26</w:t>
      </w:r>
      <w:r w:rsidR="008E6C1B" w:rsidRPr="00533676">
        <w:rPr>
          <w:bCs/>
          <w:sz w:val="24"/>
          <w:szCs w:val="24"/>
          <w:u w:val="single"/>
        </w:rPr>
        <w:t>.februārī</w:t>
      </w:r>
      <w:r w:rsidR="00B85F19" w:rsidRPr="00533676">
        <w:rPr>
          <w:bCs/>
          <w:sz w:val="24"/>
          <w:szCs w:val="24"/>
          <w:u w:val="single"/>
        </w:rPr>
        <w:t xml:space="preserve"> </w:t>
      </w:r>
      <w:r w:rsidR="00307AD6" w:rsidRPr="00533676">
        <w:rPr>
          <w:bCs/>
          <w:sz w:val="24"/>
          <w:szCs w:val="24"/>
          <w:u w:val="single"/>
        </w:rPr>
        <w:t xml:space="preserve"> plkst. </w:t>
      </w:r>
      <w:r w:rsidR="00C1155C" w:rsidRPr="00533676">
        <w:rPr>
          <w:bCs/>
          <w:sz w:val="24"/>
          <w:szCs w:val="24"/>
          <w:u w:val="single"/>
        </w:rPr>
        <w:t>10.4</w:t>
      </w:r>
      <w:r w:rsidR="003A4EAF" w:rsidRPr="00533676">
        <w:rPr>
          <w:bCs/>
          <w:sz w:val="24"/>
          <w:szCs w:val="24"/>
          <w:u w:val="single"/>
        </w:rPr>
        <w:t>0</w:t>
      </w:r>
      <w:r w:rsidR="00F458CD" w:rsidRPr="00533676">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8E6C1B">
        <w:rPr>
          <w:rFonts w:eastAsia="Calibri"/>
          <w:i/>
          <w:iCs/>
          <w:sz w:val="24"/>
          <w:szCs w:val="24"/>
          <w:lang w:eastAsia="lv-LV"/>
        </w:rPr>
        <w:t>2</w:t>
      </w:r>
      <w:r w:rsidR="00533676">
        <w:rPr>
          <w:rFonts w:eastAsia="Calibri"/>
          <w:i/>
          <w:iCs/>
          <w:sz w:val="24"/>
          <w:szCs w:val="24"/>
          <w:lang w:eastAsia="lv-LV"/>
        </w:rPr>
        <w:t>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E42EBE">
        <w:rPr>
          <w:b/>
          <w:sz w:val="24"/>
          <w:szCs w:val="24"/>
        </w:rPr>
        <w:t>2</w:t>
      </w:r>
      <w:r w:rsidR="00533676">
        <w:rPr>
          <w:b/>
          <w:sz w:val="24"/>
          <w:szCs w:val="24"/>
        </w:rPr>
        <w:t>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lastRenderedPageBreak/>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lastRenderedPageBreak/>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4312C2" w:rsidRDefault="004312C2">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proofErr w:type="spellStart"/>
      <w:r w:rsidR="00C1155C">
        <w:rPr>
          <w:rFonts w:eastAsia="Calibri"/>
          <w:b/>
          <w:sz w:val="24"/>
          <w:szCs w:val="24"/>
        </w:rPr>
        <w:t>Kalnapededze</w:t>
      </w:r>
      <w:proofErr w:type="spellEnd"/>
      <w:r w:rsidR="00C1155C">
        <w:rPr>
          <w:rFonts w:eastAsia="Calibri"/>
          <w:b/>
          <w:sz w:val="24"/>
          <w:szCs w:val="24"/>
        </w:rPr>
        <w:t xml:space="preserve"> 6</w:t>
      </w:r>
      <w:r>
        <w:rPr>
          <w:rFonts w:eastAsia="Calibri"/>
          <w:b/>
          <w:sz w:val="24"/>
          <w:szCs w:val="24"/>
        </w:rPr>
        <w:t xml:space="preserve">”,  </w:t>
      </w:r>
      <w:r w:rsidR="00F5090D">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C1155C" w:rsidP="00307AD6">
      <w:pPr>
        <w:spacing w:line="276" w:lineRule="auto"/>
        <w:ind w:firstLine="0"/>
        <w:jc w:val="center"/>
        <w:rPr>
          <w:rFonts w:eastAsia="Calibri"/>
          <w:b/>
          <w:sz w:val="24"/>
          <w:szCs w:val="24"/>
        </w:rPr>
      </w:pPr>
      <w:r>
        <w:rPr>
          <w:rFonts w:eastAsia="Calibri"/>
          <w:b/>
          <w:sz w:val="24"/>
          <w:szCs w:val="24"/>
        </w:rPr>
        <w:t>1.7</w:t>
      </w:r>
      <w:r w:rsidR="00307AD6">
        <w:rPr>
          <w:rFonts w:eastAsia="Calibri"/>
          <w:b/>
          <w:sz w:val="24"/>
          <w:szCs w:val="24"/>
        </w:rPr>
        <w:t xml:space="preserve"> ha platībā, kadastra numurs  </w:t>
      </w:r>
      <w:r w:rsidR="002829AE">
        <w:rPr>
          <w:b/>
          <w:sz w:val="24"/>
          <w:szCs w:val="24"/>
        </w:rPr>
        <w:t>36</w:t>
      </w:r>
      <w:r w:rsidR="00F81119">
        <w:rPr>
          <w:b/>
          <w:sz w:val="24"/>
          <w:szCs w:val="24"/>
        </w:rPr>
        <w:t>80 00</w:t>
      </w:r>
      <w:r>
        <w:rPr>
          <w:b/>
          <w:sz w:val="24"/>
          <w:szCs w:val="24"/>
        </w:rPr>
        <w:t>1</w:t>
      </w:r>
      <w:r w:rsidR="002829AE">
        <w:rPr>
          <w:b/>
          <w:sz w:val="24"/>
          <w:szCs w:val="24"/>
        </w:rPr>
        <w:t xml:space="preserve"> 0</w:t>
      </w:r>
      <w:r>
        <w:rPr>
          <w:b/>
          <w:sz w:val="24"/>
          <w:szCs w:val="24"/>
        </w:rPr>
        <w:t>060</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3680 00</w:t>
      </w:r>
      <w:r w:rsidR="00C1155C">
        <w:rPr>
          <w:b/>
          <w:sz w:val="24"/>
          <w:szCs w:val="24"/>
        </w:rPr>
        <w:t>1</w:t>
      </w:r>
      <w:r w:rsidR="00F5090D">
        <w:rPr>
          <w:b/>
          <w:sz w:val="24"/>
          <w:szCs w:val="24"/>
        </w:rPr>
        <w:t xml:space="preserve"> 0</w:t>
      </w:r>
      <w:r w:rsidR="00C1155C">
        <w:rPr>
          <w:b/>
          <w:sz w:val="24"/>
          <w:szCs w:val="24"/>
        </w:rPr>
        <w:t>060</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F458CD">
        <w:rPr>
          <w:rFonts w:eastAsia="Calibri"/>
          <w:b/>
        </w:rPr>
        <w:t>2</w:t>
      </w:r>
      <w:r w:rsidR="00533676">
        <w:rPr>
          <w:rFonts w:eastAsia="Calibri"/>
          <w:b/>
        </w:rPr>
        <w:t>6</w:t>
      </w:r>
      <w:r w:rsidR="00F458CD">
        <w:rPr>
          <w:rFonts w:eastAsia="Calibri"/>
          <w:b/>
        </w:rPr>
        <w:t>.februā</w:t>
      </w:r>
      <w:r w:rsidR="004B5B19">
        <w:rPr>
          <w:rFonts w:eastAsia="Calibri"/>
          <w:b/>
        </w:rPr>
        <w:t>rī</w:t>
      </w:r>
      <w:r w:rsidR="00B85F19" w:rsidRPr="00B85F19">
        <w:rPr>
          <w:rFonts w:eastAsia="Calibri"/>
          <w:b/>
        </w:rPr>
        <w:t xml:space="preserve"> </w:t>
      </w:r>
      <w:r w:rsidR="00C1155C">
        <w:rPr>
          <w:rFonts w:eastAsia="Calibri"/>
          <w:b/>
        </w:rPr>
        <w:t>plkst. 10.4</w:t>
      </w:r>
      <w:r w:rsidR="00265999">
        <w:rPr>
          <w:rFonts w:eastAsia="Calibri"/>
          <w:b/>
        </w:rPr>
        <w:t>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C1155C" w:rsidRDefault="00C1155C" w:rsidP="00C1155C">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Kalnapededze</w:t>
      </w:r>
      <w:proofErr w:type="spellEnd"/>
      <w:r>
        <w:rPr>
          <w:rFonts w:eastAsia="Calibri"/>
          <w:b/>
          <w:sz w:val="24"/>
          <w:szCs w:val="24"/>
        </w:rPr>
        <w:t xml:space="preserve"> 6”,  Pededzes pagasts, Alūksnes novads,</w:t>
      </w:r>
    </w:p>
    <w:p w:rsidR="00C1155C" w:rsidRDefault="00C1155C" w:rsidP="00C1155C">
      <w:pPr>
        <w:spacing w:line="276" w:lineRule="auto"/>
        <w:ind w:firstLine="0"/>
        <w:jc w:val="center"/>
        <w:rPr>
          <w:rFonts w:eastAsia="Calibri"/>
          <w:b/>
          <w:sz w:val="24"/>
          <w:szCs w:val="24"/>
        </w:rPr>
      </w:pPr>
      <w:r>
        <w:rPr>
          <w:rFonts w:eastAsia="Calibri"/>
          <w:b/>
          <w:sz w:val="24"/>
          <w:szCs w:val="24"/>
        </w:rPr>
        <w:t xml:space="preserve">1.7 ha platībā, kadastra numurs  </w:t>
      </w:r>
      <w:r>
        <w:rPr>
          <w:b/>
          <w:sz w:val="24"/>
          <w:szCs w:val="24"/>
        </w:rPr>
        <w:t>3680 001 0060,</w:t>
      </w:r>
    </w:p>
    <w:p w:rsidR="00C1155C" w:rsidRDefault="00C1155C" w:rsidP="00C1155C">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3680 001 0060</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312C2" w:rsidRDefault="004312C2" w:rsidP="004312C2">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Krustceles”, Pededzē, Pededzes</w:t>
      </w:r>
      <w:r w:rsidRPr="00E96F52">
        <w:rPr>
          <w:rFonts w:eastAsia="Calibri"/>
        </w:rPr>
        <w:t xml:space="preserve"> pagastā, </w:t>
      </w:r>
      <w:r>
        <w:rPr>
          <w:rFonts w:eastAsia="Calibri"/>
        </w:rPr>
        <w:t xml:space="preserve">Alūksnes novadā, 2.stāva telpās, </w:t>
      </w:r>
      <w:r w:rsidRPr="00B85F19">
        <w:rPr>
          <w:rFonts w:eastAsia="Calibri"/>
        </w:rPr>
        <w:t xml:space="preserve"> </w:t>
      </w:r>
      <w:r>
        <w:rPr>
          <w:rFonts w:eastAsia="Calibri"/>
          <w:b/>
        </w:rPr>
        <w:t>2025</w:t>
      </w:r>
      <w:r w:rsidRPr="00B85F19">
        <w:rPr>
          <w:rFonts w:eastAsia="Calibri"/>
          <w:b/>
        </w:rPr>
        <w:t xml:space="preserve">. gada </w:t>
      </w:r>
      <w:r>
        <w:rPr>
          <w:rFonts w:eastAsia="Calibri"/>
          <w:b/>
        </w:rPr>
        <w:t>2</w:t>
      </w:r>
      <w:r w:rsidR="00533676">
        <w:rPr>
          <w:rFonts w:eastAsia="Calibri"/>
          <w:b/>
        </w:rPr>
        <w:t>6</w:t>
      </w:r>
      <w:r>
        <w:rPr>
          <w:rFonts w:eastAsia="Calibri"/>
          <w:b/>
        </w:rPr>
        <w:t>.februārī</w:t>
      </w:r>
      <w:r w:rsidRPr="00B85F19">
        <w:rPr>
          <w:rFonts w:eastAsia="Calibri"/>
          <w:b/>
        </w:rPr>
        <w:t xml:space="preserve"> </w:t>
      </w:r>
      <w:r w:rsidR="00C1155C">
        <w:rPr>
          <w:rFonts w:eastAsia="Calibri"/>
          <w:b/>
        </w:rPr>
        <w:t>plkst. 10.4</w:t>
      </w:r>
      <w:r>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 xml:space="preserve">uzņēmuma (uzņēmējsabiedrības) vai komersanta reģistrācijas apliecības kopija attiecīga </w:t>
      </w:r>
      <w:bookmarkStart w:id="1" w:name="_GoBack"/>
      <w:bookmarkEnd w:id="1"/>
      <w:r>
        <w:rPr>
          <w:sz w:val="24"/>
          <w:szCs w:val="24"/>
        </w:rPr>
        <w:t>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813A4"/>
    <w:rsid w:val="000F32B4"/>
    <w:rsid w:val="00116871"/>
    <w:rsid w:val="0015368E"/>
    <w:rsid w:val="001A5DAF"/>
    <w:rsid w:val="001C35F3"/>
    <w:rsid w:val="00265999"/>
    <w:rsid w:val="002829AE"/>
    <w:rsid w:val="00286BE1"/>
    <w:rsid w:val="002E7135"/>
    <w:rsid w:val="00307AD6"/>
    <w:rsid w:val="00320233"/>
    <w:rsid w:val="0032630C"/>
    <w:rsid w:val="003331CF"/>
    <w:rsid w:val="0037312B"/>
    <w:rsid w:val="003A4EAF"/>
    <w:rsid w:val="004137C0"/>
    <w:rsid w:val="00414FC2"/>
    <w:rsid w:val="004312C2"/>
    <w:rsid w:val="00436838"/>
    <w:rsid w:val="00462B81"/>
    <w:rsid w:val="00497315"/>
    <w:rsid w:val="004B5B19"/>
    <w:rsid w:val="004E41C1"/>
    <w:rsid w:val="00533676"/>
    <w:rsid w:val="00595E2C"/>
    <w:rsid w:val="005D136D"/>
    <w:rsid w:val="006345E3"/>
    <w:rsid w:val="00692D1D"/>
    <w:rsid w:val="006E4568"/>
    <w:rsid w:val="0088094B"/>
    <w:rsid w:val="008E6C1B"/>
    <w:rsid w:val="00931547"/>
    <w:rsid w:val="009441D1"/>
    <w:rsid w:val="00986FA0"/>
    <w:rsid w:val="0099694D"/>
    <w:rsid w:val="009D3CC8"/>
    <w:rsid w:val="00A83EB4"/>
    <w:rsid w:val="00AD3C2D"/>
    <w:rsid w:val="00B62F13"/>
    <w:rsid w:val="00B85F19"/>
    <w:rsid w:val="00B93699"/>
    <w:rsid w:val="00C1155C"/>
    <w:rsid w:val="00C51BEC"/>
    <w:rsid w:val="00CD0389"/>
    <w:rsid w:val="00CE0382"/>
    <w:rsid w:val="00CE04B3"/>
    <w:rsid w:val="00CF0AAC"/>
    <w:rsid w:val="00CF5721"/>
    <w:rsid w:val="00D3091E"/>
    <w:rsid w:val="00D53BAB"/>
    <w:rsid w:val="00D72DB1"/>
    <w:rsid w:val="00D9134F"/>
    <w:rsid w:val="00D91F0E"/>
    <w:rsid w:val="00DB5E83"/>
    <w:rsid w:val="00E42EBE"/>
    <w:rsid w:val="00E9689C"/>
    <w:rsid w:val="00EA1422"/>
    <w:rsid w:val="00ED605D"/>
    <w:rsid w:val="00EE3B45"/>
    <w:rsid w:val="00F458CD"/>
    <w:rsid w:val="00F5090D"/>
    <w:rsid w:val="00F54EA4"/>
    <w:rsid w:val="00F81119"/>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10253</Words>
  <Characters>5845</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2024-08-20T06:25:00Z</cp:lastPrinted>
  <dcterms:created xsi:type="dcterms:W3CDTF">2025-02-18T13:39:00Z</dcterms:created>
  <dcterms:modified xsi:type="dcterms:W3CDTF">2025-02-19T14:31:00Z</dcterms:modified>
</cp:coreProperties>
</file>